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B9F9D" w14:textId="219268A5" w:rsidR="000F2D6A" w:rsidRDefault="00B02924" w:rsidP="000F2D6A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 xml:space="preserve">The </w:t>
      </w:r>
      <w:r w:rsidR="009B0D1B">
        <w:rPr>
          <w:b/>
          <w:iCs/>
        </w:rPr>
        <w:t>Saddle-Node</w:t>
      </w:r>
      <w:r>
        <w:rPr>
          <w:b/>
          <w:iCs/>
        </w:rPr>
        <w:t xml:space="preserve"> Bifurcation</w:t>
      </w:r>
    </w:p>
    <w:p w14:paraId="6C86FC03" w14:textId="77777777" w:rsidR="000F2D6A" w:rsidRDefault="000F2D6A" w:rsidP="000F2D6A">
      <w:pPr>
        <w:autoSpaceDE w:val="0"/>
        <w:autoSpaceDN w:val="0"/>
        <w:adjustRightInd w:val="0"/>
        <w:jc w:val="center"/>
        <w:rPr>
          <w:b/>
          <w:iCs/>
        </w:rPr>
      </w:pPr>
    </w:p>
    <w:p w14:paraId="117EF5D8" w14:textId="77777777" w:rsidR="00D339A4" w:rsidRDefault="00D339A4" w:rsidP="00B02924">
      <w:pPr>
        <w:autoSpaceDE w:val="0"/>
        <w:autoSpaceDN w:val="0"/>
        <w:adjustRightInd w:val="0"/>
        <w:rPr>
          <w:iCs/>
        </w:rPr>
      </w:pPr>
    </w:p>
    <w:p w14:paraId="4EAA2647" w14:textId="1D563034" w:rsidR="001D403C" w:rsidRDefault="000B7E4D" w:rsidP="00B02924">
      <w:pPr>
        <w:autoSpaceDE w:val="0"/>
        <w:autoSpaceDN w:val="0"/>
        <w:adjustRightInd w:val="0"/>
        <w:rPr>
          <w:iCs/>
        </w:rPr>
      </w:pPr>
      <w:r>
        <w:rPr>
          <w:iCs/>
        </w:rPr>
        <w:t>C</w:t>
      </w:r>
      <w:r w:rsidR="001D403C">
        <w:rPr>
          <w:iCs/>
        </w:rPr>
        <w:t>onsider the autonomous system of differential equations</w:t>
      </w:r>
    </w:p>
    <w:p w14:paraId="708B3E38" w14:textId="77777777" w:rsidR="001D403C" w:rsidRDefault="001D403C" w:rsidP="00B02924">
      <w:pPr>
        <w:autoSpaceDE w:val="0"/>
        <w:autoSpaceDN w:val="0"/>
        <w:adjustRightInd w:val="0"/>
        <w:rPr>
          <w:iCs/>
        </w:rPr>
      </w:pPr>
    </w:p>
    <w:p w14:paraId="6B7ECB40" w14:textId="0241E079" w:rsidR="009B0D1B" w:rsidRPr="009B0D1B" w:rsidRDefault="009B0D1B" w:rsidP="00E30DEA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ab/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bCs/>
                <w:i/>
                <w:iCs/>
              </w:rPr>
            </m:ctrlPr>
          </m:mPr>
          <m:mr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dx</m:t>
                  </m:r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-μ</m:t>
              </m:r>
            </m:e>
          </m:mr>
          <m:mr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dy</m:t>
                  </m:r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  <m:r>
                <w:rPr>
                  <w:rFonts w:ascii="Cambria Math" w:hAnsi="Cambria Math"/>
                </w:rPr>
                <m:t>=-y</m:t>
              </m:r>
            </m:e>
          </m:mr>
        </m:m>
      </m:oMath>
    </w:p>
    <w:p w14:paraId="330FDA99" w14:textId="77777777" w:rsidR="009B0D1B" w:rsidRPr="009B0D1B" w:rsidRDefault="009B0D1B" w:rsidP="00E30DEA">
      <w:pPr>
        <w:autoSpaceDE w:val="0"/>
        <w:autoSpaceDN w:val="0"/>
        <w:adjustRightInd w:val="0"/>
        <w:rPr>
          <w:bCs/>
          <w:iCs/>
        </w:rPr>
      </w:pPr>
    </w:p>
    <w:p w14:paraId="12C26116" w14:textId="77777777" w:rsidR="009B0D1B" w:rsidRDefault="009B0D1B" w:rsidP="00E30DEA">
      <w:pPr>
        <w:autoSpaceDE w:val="0"/>
        <w:autoSpaceDN w:val="0"/>
        <w:adjustRightInd w:val="0"/>
        <w:rPr>
          <w:bCs/>
          <w:iCs/>
        </w:rPr>
      </w:pPr>
    </w:p>
    <w:p w14:paraId="7A483C60" w14:textId="40411EE5" w:rsidR="009B0D1B" w:rsidRDefault="009B0D1B" w:rsidP="00E30DEA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where </w:t>
      </w:r>
      <w:r w:rsidRPr="009B0D1B">
        <w:rPr>
          <w:rFonts w:ascii="Symbol" w:hAnsi="Symbol"/>
          <w:bCs/>
          <w:i/>
          <w:iCs/>
        </w:rPr>
        <w:t></w:t>
      </w:r>
      <w:r>
        <w:rPr>
          <w:bCs/>
          <w:iCs/>
        </w:rPr>
        <w:t xml:space="preserve"> is a parameter.</w:t>
      </w:r>
    </w:p>
    <w:p w14:paraId="4E8B0ECC" w14:textId="77777777" w:rsidR="00B02924" w:rsidRDefault="00B02924" w:rsidP="00B02924">
      <w:pPr>
        <w:autoSpaceDE w:val="0"/>
        <w:autoSpaceDN w:val="0"/>
        <w:adjustRightInd w:val="0"/>
        <w:rPr>
          <w:iCs/>
        </w:rPr>
      </w:pPr>
    </w:p>
    <w:p w14:paraId="1DFB6434" w14:textId="0917BA7C" w:rsidR="00C21151" w:rsidRDefault="009B0D1B" w:rsidP="009B0D1B">
      <w:pPr>
        <w:autoSpaceDE w:val="0"/>
        <w:autoSpaceDN w:val="0"/>
        <w:adjustRightInd w:val="0"/>
        <w:rPr>
          <w:bCs/>
          <w:iCs/>
        </w:rPr>
      </w:pPr>
      <w:r w:rsidRPr="00C21151">
        <w:rPr>
          <w:b/>
          <w:bCs/>
          <w:iCs/>
        </w:rPr>
        <w:t xml:space="preserve">If  </w:t>
      </w:r>
      <w:r w:rsidRPr="00C21151">
        <w:rPr>
          <w:rFonts w:ascii="Symbol" w:hAnsi="Symbol"/>
          <w:b/>
          <w:bCs/>
          <w:i/>
          <w:iCs/>
        </w:rPr>
        <w:t></w:t>
      </w:r>
      <w:r w:rsidRPr="00C21151">
        <w:rPr>
          <w:b/>
          <w:bCs/>
          <w:iCs/>
        </w:rPr>
        <w:t xml:space="preserve"> &gt; 0</w:t>
      </w:r>
      <w:r w:rsidR="00C21151">
        <w:rPr>
          <w:b/>
          <w:bCs/>
          <w:iCs/>
        </w:rPr>
        <w:t>:</w:t>
      </w:r>
    </w:p>
    <w:p w14:paraId="3E2AF2A7" w14:textId="77777777" w:rsidR="00C21151" w:rsidRDefault="00C21151" w:rsidP="009B0D1B">
      <w:pPr>
        <w:autoSpaceDE w:val="0"/>
        <w:autoSpaceDN w:val="0"/>
        <w:adjustRightInd w:val="0"/>
        <w:rPr>
          <w:bCs/>
          <w:iCs/>
        </w:rPr>
      </w:pPr>
    </w:p>
    <w:p w14:paraId="2C53FD48" w14:textId="2A17484E" w:rsidR="009B0D1B" w:rsidRDefault="00C21151" w:rsidP="009B0D1B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T</w:t>
      </w:r>
      <w:r w:rsidR="009B0D1B">
        <w:rPr>
          <w:bCs/>
          <w:iCs/>
        </w:rPr>
        <w:t>here are two equilibria: (–</w:t>
      </w:r>
      <w:r w:rsidR="009B0D1B">
        <w:rPr>
          <w:bCs/>
          <w:iCs/>
        </w:rPr>
        <w:sym w:font="Symbol" w:char="F0D6"/>
      </w:r>
      <w:r w:rsidR="009B0D1B" w:rsidRPr="009B0D1B">
        <w:rPr>
          <w:rFonts w:ascii="Symbol" w:hAnsi="Symbol"/>
          <w:bCs/>
          <w:i/>
          <w:iCs/>
        </w:rPr>
        <w:t></w:t>
      </w:r>
      <w:r w:rsidR="009B0D1B">
        <w:rPr>
          <w:rFonts w:ascii="Symbol" w:hAnsi="Symbol"/>
          <w:bCs/>
          <w:i/>
          <w:iCs/>
        </w:rPr>
        <w:t></w:t>
      </w:r>
      <w:r w:rsidR="009B0D1B">
        <w:rPr>
          <w:bCs/>
          <w:iCs/>
        </w:rPr>
        <w:t>, 0) and  (</w:t>
      </w:r>
      <w:r w:rsidR="009B0D1B">
        <w:rPr>
          <w:bCs/>
          <w:iCs/>
        </w:rPr>
        <w:sym w:font="Symbol" w:char="F0D6"/>
      </w:r>
      <w:r w:rsidR="009B0D1B" w:rsidRPr="009B0D1B">
        <w:rPr>
          <w:rFonts w:ascii="Symbol" w:hAnsi="Symbol"/>
          <w:bCs/>
          <w:i/>
          <w:iCs/>
        </w:rPr>
        <w:t></w:t>
      </w:r>
      <w:r w:rsidR="009B0D1B">
        <w:rPr>
          <w:rFonts w:ascii="Symbol" w:hAnsi="Symbol"/>
          <w:bCs/>
          <w:i/>
          <w:iCs/>
        </w:rPr>
        <w:t></w:t>
      </w:r>
      <w:r w:rsidR="009B0D1B">
        <w:rPr>
          <w:bCs/>
          <w:iCs/>
        </w:rPr>
        <w:t xml:space="preserve">, 0). </w:t>
      </w:r>
    </w:p>
    <w:p w14:paraId="7055F2E4" w14:textId="77777777" w:rsidR="009B0D1B" w:rsidRDefault="009B0D1B" w:rsidP="00B02924">
      <w:pPr>
        <w:autoSpaceDE w:val="0"/>
        <w:autoSpaceDN w:val="0"/>
        <w:adjustRightInd w:val="0"/>
        <w:rPr>
          <w:iCs/>
        </w:rPr>
      </w:pPr>
    </w:p>
    <w:p w14:paraId="09AB3F8E" w14:textId="2536CD99" w:rsidR="001D403C" w:rsidRDefault="00B02924" w:rsidP="00425ED4">
      <w:pPr>
        <w:autoSpaceDE w:val="0"/>
        <w:autoSpaceDN w:val="0"/>
        <w:adjustRightInd w:val="0"/>
        <w:rPr>
          <w:bCs/>
          <w:iCs/>
        </w:rPr>
      </w:pPr>
      <w:r>
        <w:t>The Jacobian at</w:t>
      </w:r>
      <w:r w:rsidR="00C121E6">
        <w:t xml:space="preserve"> (</w:t>
      </w:r>
      <w:r w:rsidR="00C121E6">
        <w:rPr>
          <w:bCs/>
          <w:iCs/>
        </w:rPr>
        <w:t>–</w:t>
      </w:r>
      <w:r w:rsidR="00C121E6">
        <w:rPr>
          <w:bCs/>
          <w:iCs/>
        </w:rPr>
        <w:sym w:font="Symbol" w:char="F0D6"/>
      </w:r>
      <w:r w:rsidR="00C121E6" w:rsidRPr="009B0D1B">
        <w:rPr>
          <w:rFonts w:ascii="Symbol" w:hAnsi="Symbol"/>
          <w:bCs/>
          <w:i/>
          <w:iCs/>
        </w:rPr>
        <w:t></w:t>
      </w:r>
      <w:r>
        <w:t>, 0) is</w:t>
      </w:r>
      <w:r w:rsidR="00C121E6">
        <w:rPr>
          <w:bCs/>
          <w:iCs/>
        </w:rPr>
        <w:t xml:space="preserve">: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  <w:iCs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</m:rad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  <w:r w:rsidR="00C121E6">
        <w:rPr>
          <w:bCs/>
          <w:iCs/>
        </w:rPr>
        <w:t xml:space="preserve"> .</w:t>
      </w:r>
    </w:p>
    <w:p w14:paraId="09B1CFD4" w14:textId="77777777" w:rsidR="001D403C" w:rsidRDefault="001D403C" w:rsidP="00425ED4">
      <w:pPr>
        <w:autoSpaceDE w:val="0"/>
        <w:autoSpaceDN w:val="0"/>
        <w:adjustRightInd w:val="0"/>
        <w:rPr>
          <w:bCs/>
          <w:iCs/>
        </w:rPr>
      </w:pPr>
    </w:p>
    <w:p w14:paraId="31151E33" w14:textId="3920600E" w:rsidR="00C21151" w:rsidRDefault="001D403C" w:rsidP="00425ED4">
      <w:pPr>
        <w:autoSpaceDE w:val="0"/>
        <w:autoSpaceDN w:val="0"/>
        <w:adjustRightInd w:val="0"/>
      </w:pPr>
      <w:r>
        <w:rPr>
          <w:bCs/>
          <w:iCs/>
        </w:rPr>
        <w:t>Thus,</w:t>
      </w:r>
      <w:r w:rsidR="00DD063A">
        <w:rPr>
          <w:bCs/>
          <w:iCs/>
        </w:rPr>
        <w:t xml:space="preserve"> </w:t>
      </w:r>
      <w:r w:rsidR="00DD063A" w:rsidRPr="00DD063A">
        <w:rPr>
          <w:bCs/>
          <w:i/>
          <w:iCs/>
        </w:rPr>
        <w:t>T</w:t>
      </w:r>
      <w:r w:rsidR="00C121E6">
        <w:rPr>
          <w:bCs/>
          <w:iCs/>
        </w:rPr>
        <w:t xml:space="preserve"> =</w:t>
      </w:r>
      <w:r w:rsidR="00C21151">
        <w:rPr>
          <w:bCs/>
          <w:iCs/>
        </w:rPr>
        <w:t xml:space="preserve"> </w:t>
      </w:r>
      <w:r w:rsidR="00C121E6">
        <w:rPr>
          <w:bCs/>
          <w:iCs/>
        </w:rPr>
        <w:t>– 2</w:t>
      </w:r>
      <w:r w:rsidR="00C121E6">
        <w:rPr>
          <w:bCs/>
          <w:iCs/>
        </w:rPr>
        <w:sym w:font="Symbol" w:char="F0D6"/>
      </w:r>
      <w:r w:rsidR="00C121E6" w:rsidRPr="009B0D1B">
        <w:rPr>
          <w:rFonts w:ascii="Symbol" w:hAnsi="Symbol"/>
          <w:bCs/>
          <w:i/>
          <w:iCs/>
        </w:rPr>
        <w:t></w:t>
      </w:r>
      <w:r w:rsidR="00C21151">
        <w:rPr>
          <w:rFonts w:ascii="Symbol" w:hAnsi="Symbol"/>
          <w:bCs/>
          <w:i/>
          <w:iCs/>
        </w:rPr>
        <w:t></w:t>
      </w:r>
      <w:r w:rsidR="00DD063A">
        <w:rPr>
          <w:bCs/>
          <w:iCs/>
        </w:rPr>
        <w:t xml:space="preserve"> </w:t>
      </w:r>
      <w:r w:rsidR="00C21151">
        <w:rPr>
          <w:bCs/>
          <w:iCs/>
        </w:rPr>
        <w:t xml:space="preserve">–1 </w:t>
      </w:r>
      <w:r w:rsidR="00DD063A">
        <w:rPr>
          <w:bCs/>
          <w:iCs/>
        </w:rPr>
        <w:t xml:space="preserve">and </w:t>
      </w:r>
      <w:r w:rsidR="00DD063A" w:rsidRPr="00DD063A">
        <w:rPr>
          <w:bCs/>
          <w:i/>
          <w:iCs/>
        </w:rPr>
        <w:t>D</w:t>
      </w:r>
      <w:r w:rsidR="00DD063A">
        <w:rPr>
          <w:bCs/>
          <w:iCs/>
        </w:rPr>
        <w:t xml:space="preserve"> = </w:t>
      </w:r>
      <w:r w:rsidR="00C121E6">
        <w:rPr>
          <w:bCs/>
          <w:iCs/>
        </w:rPr>
        <w:t>2</w:t>
      </w:r>
      <w:r w:rsidR="00C121E6">
        <w:rPr>
          <w:bCs/>
          <w:iCs/>
        </w:rPr>
        <w:sym w:font="Symbol" w:char="F0D6"/>
      </w:r>
      <w:r w:rsidR="00C121E6" w:rsidRPr="009B0D1B">
        <w:rPr>
          <w:rFonts w:ascii="Symbol" w:hAnsi="Symbol"/>
          <w:bCs/>
          <w:i/>
          <w:iCs/>
        </w:rPr>
        <w:t></w:t>
      </w:r>
      <w:r w:rsidR="00C121E6">
        <w:rPr>
          <w:bCs/>
          <w:iCs/>
        </w:rPr>
        <w:t xml:space="preserve">, yielding </w:t>
      </w:r>
      <w:r w:rsidR="00C121E6" w:rsidRPr="00C121E6">
        <w:rPr>
          <w:bCs/>
          <w:i/>
          <w:iCs/>
        </w:rPr>
        <w:t>T</w:t>
      </w:r>
      <w:r w:rsidR="00C121E6" w:rsidRPr="00C121E6">
        <w:rPr>
          <w:bCs/>
          <w:iCs/>
          <w:sz w:val="32"/>
          <w:szCs w:val="32"/>
          <w:vertAlign w:val="superscript"/>
        </w:rPr>
        <w:t>2</w:t>
      </w:r>
      <w:r w:rsidR="00C121E6">
        <w:rPr>
          <w:bCs/>
          <w:iCs/>
        </w:rPr>
        <w:t xml:space="preserve">/4 – </w:t>
      </w:r>
      <w:r w:rsidR="00C121E6" w:rsidRPr="00C121E6">
        <w:rPr>
          <w:bCs/>
          <w:i/>
          <w:iCs/>
        </w:rPr>
        <w:t>D</w:t>
      </w:r>
      <w:r w:rsidR="00C21151">
        <w:rPr>
          <w:bCs/>
          <w:iCs/>
        </w:rPr>
        <w:t xml:space="preserve"> = (</w:t>
      </w:r>
      <w:r w:rsidR="00C121E6">
        <w:rPr>
          <w:bCs/>
          <w:iCs/>
        </w:rPr>
        <w:t>2</w:t>
      </w:r>
      <w:r w:rsidR="00C121E6">
        <w:rPr>
          <w:bCs/>
          <w:iCs/>
        </w:rPr>
        <w:sym w:font="Symbol" w:char="F0D6"/>
      </w:r>
      <w:r w:rsidR="00C121E6" w:rsidRPr="009B0D1B">
        <w:rPr>
          <w:rFonts w:ascii="Symbol" w:hAnsi="Symbol"/>
          <w:bCs/>
          <w:i/>
          <w:iCs/>
        </w:rPr>
        <w:t></w:t>
      </w:r>
      <w:r w:rsidR="00C21151">
        <w:rPr>
          <w:rFonts w:ascii="Symbol" w:hAnsi="Symbol"/>
          <w:bCs/>
          <w:i/>
          <w:iCs/>
        </w:rPr>
        <w:t></w:t>
      </w:r>
      <w:r w:rsidR="00C21151">
        <w:rPr>
          <w:bCs/>
          <w:iCs/>
        </w:rPr>
        <w:t xml:space="preserve">– </w:t>
      </w:r>
      <w:r w:rsidR="00C21151" w:rsidRPr="00C21151">
        <w:rPr>
          <w:rFonts w:ascii="Symbol" w:hAnsi="Symbol"/>
          <w:bCs/>
          <w:iCs/>
        </w:rPr>
        <w:t></w:t>
      </w:r>
      <w:r w:rsidR="00C121E6">
        <w:rPr>
          <w:bCs/>
          <w:iCs/>
        </w:rPr>
        <w:t>)</w:t>
      </w:r>
      <w:r w:rsidR="00C121E6" w:rsidRPr="00C121E6">
        <w:rPr>
          <w:bCs/>
          <w:iCs/>
          <w:sz w:val="32"/>
          <w:szCs w:val="32"/>
          <w:vertAlign w:val="superscript"/>
        </w:rPr>
        <w:t>2</w:t>
      </w:r>
      <w:r w:rsidR="00C21151">
        <w:rPr>
          <w:bCs/>
          <w:iCs/>
        </w:rPr>
        <w:t>/4</w:t>
      </w:r>
      <w:r w:rsidR="00C121E6">
        <w:rPr>
          <w:bCs/>
          <w:iCs/>
        </w:rPr>
        <w:t xml:space="preserve"> &gt; 0. </w:t>
      </w:r>
      <w:r w:rsidR="00C21151">
        <w:rPr>
          <w:bCs/>
          <w:iCs/>
        </w:rPr>
        <w:t xml:space="preserve">Hence </w:t>
      </w:r>
      <w:r w:rsidR="00C21151">
        <w:t>(</w:t>
      </w:r>
      <w:r w:rsidR="00C21151">
        <w:rPr>
          <w:bCs/>
          <w:iCs/>
        </w:rPr>
        <w:t>–</w:t>
      </w:r>
      <w:r w:rsidR="00C21151">
        <w:rPr>
          <w:bCs/>
          <w:iCs/>
        </w:rPr>
        <w:sym w:font="Symbol" w:char="F0D6"/>
      </w:r>
      <w:r w:rsidR="00C21151" w:rsidRPr="009B0D1B">
        <w:rPr>
          <w:rFonts w:ascii="Symbol" w:hAnsi="Symbol"/>
          <w:bCs/>
          <w:i/>
          <w:iCs/>
        </w:rPr>
        <w:t></w:t>
      </w:r>
      <w:r w:rsidR="00C21151">
        <w:t>, 0) is a stable node.</w:t>
      </w:r>
    </w:p>
    <w:p w14:paraId="7CE773BE" w14:textId="77777777" w:rsidR="00C21151" w:rsidRDefault="00C21151" w:rsidP="00425ED4">
      <w:pPr>
        <w:autoSpaceDE w:val="0"/>
        <w:autoSpaceDN w:val="0"/>
        <w:adjustRightInd w:val="0"/>
      </w:pPr>
    </w:p>
    <w:p w14:paraId="413922F2" w14:textId="6827FD9F" w:rsidR="00C21151" w:rsidRDefault="00C21151" w:rsidP="00C21151">
      <w:pPr>
        <w:autoSpaceDE w:val="0"/>
        <w:autoSpaceDN w:val="0"/>
        <w:adjustRightInd w:val="0"/>
        <w:rPr>
          <w:bCs/>
          <w:iCs/>
        </w:rPr>
      </w:pPr>
      <w:r>
        <w:t>The Jacobian at (</w:t>
      </w:r>
      <w:r>
        <w:rPr>
          <w:bCs/>
          <w:iCs/>
        </w:rPr>
        <w:sym w:font="Symbol" w:char="F0D6"/>
      </w:r>
      <w:r w:rsidRPr="009B0D1B">
        <w:rPr>
          <w:rFonts w:ascii="Symbol" w:hAnsi="Symbol"/>
          <w:bCs/>
          <w:i/>
          <w:iCs/>
        </w:rPr>
        <w:t></w:t>
      </w:r>
      <w:r>
        <w:t>, 0) is</w:t>
      </w:r>
      <w:r>
        <w:rPr>
          <w:bCs/>
          <w:iCs/>
        </w:rPr>
        <w:t xml:space="preserve">: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  <w:iCs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μ</m:t>
                      </m:r>
                    </m:e>
                  </m:rad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  <w:r>
        <w:rPr>
          <w:bCs/>
          <w:iCs/>
        </w:rPr>
        <w:t xml:space="preserve"> .</w:t>
      </w:r>
    </w:p>
    <w:p w14:paraId="47FE62A0" w14:textId="6727EE7D" w:rsidR="00C21151" w:rsidRDefault="00CF42A7" w:rsidP="00C21151">
      <w:pPr>
        <w:autoSpaceDE w:val="0"/>
        <w:autoSpaceDN w:val="0"/>
        <w:adjustRightInd w:val="0"/>
        <w:rPr>
          <w:bCs/>
          <w:iCs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54C53B8B" wp14:editId="01F529C0">
            <wp:simplePos x="0" y="0"/>
            <wp:positionH relativeFrom="column">
              <wp:posOffset>2514600</wp:posOffset>
            </wp:positionH>
            <wp:positionV relativeFrom="paragraph">
              <wp:posOffset>59690</wp:posOffset>
            </wp:positionV>
            <wp:extent cx="3656965" cy="32004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4" t="2" r="6266" b="-1"/>
                    <a:stretch/>
                  </pic:blipFill>
                  <pic:spPr bwMode="auto">
                    <a:xfrm>
                      <a:off x="0" y="0"/>
                      <a:ext cx="3656965" cy="320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A7443" w14:textId="0F2DB290" w:rsidR="00C21151" w:rsidRDefault="00C21151" w:rsidP="00C21151">
      <w:pPr>
        <w:autoSpaceDE w:val="0"/>
        <w:autoSpaceDN w:val="0"/>
        <w:adjustRightInd w:val="0"/>
      </w:pPr>
      <w:r>
        <w:rPr>
          <w:bCs/>
          <w:iCs/>
        </w:rPr>
        <w:t xml:space="preserve">Thus, </w:t>
      </w:r>
      <w:r w:rsidRPr="00DD063A">
        <w:rPr>
          <w:bCs/>
          <w:i/>
          <w:iCs/>
        </w:rPr>
        <w:t>T</w:t>
      </w:r>
      <w:r>
        <w:rPr>
          <w:bCs/>
          <w:iCs/>
        </w:rPr>
        <w:t xml:space="preserve"> = 2</w:t>
      </w:r>
      <w:r>
        <w:rPr>
          <w:bCs/>
          <w:iCs/>
        </w:rPr>
        <w:sym w:font="Symbol" w:char="F0D6"/>
      </w:r>
      <w:r w:rsidRPr="009B0D1B">
        <w:rPr>
          <w:rFonts w:ascii="Symbol" w:hAnsi="Symbol"/>
          <w:bCs/>
          <w:i/>
          <w:iCs/>
        </w:rPr>
        <w:t></w:t>
      </w:r>
      <w:r>
        <w:rPr>
          <w:rFonts w:ascii="Symbol" w:hAnsi="Symbol"/>
          <w:bCs/>
          <w:i/>
          <w:iCs/>
        </w:rPr>
        <w:t></w:t>
      </w:r>
      <w:r>
        <w:rPr>
          <w:bCs/>
          <w:iCs/>
        </w:rPr>
        <w:t xml:space="preserve"> –1  and </w:t>
      </w:r>
      <w:r w:rsidRPr="00DD063A">
        <w:rPr>
          <w:bCs/>
          <w:i/>
          <w:iCs/>
        </w:rPr>
        <w:t>D</w:t>
      </w:r>
      <w:r>
        <w:rPr>
          <w:bCs/>
          <w:iCs/>
        </w:rPr>
        <w:t xml:space="preserve"> = – 2</w:t>
      </w:r>
      <w:r>
        <w:rPr>
          <w:bCs/>
          <w:iCs/>
        </w:rPr>
        <w:sym w:font="Symbol" w:char="F0D6"/>
      </w:r>
      <w:r w:rsidRPr="009B0D1B">
        <w:rPr>
          <w:rFonts w:ascii="Symbol" w:hAnsi="Symbol"/>
          <w:bCs/>
          <w:i/>
          <w:iCs/>
        </w:rPr>
        <w:t></w:t>
      </w:r>
      <w:r>
        <w:rPr>
          <w:bCs/>
          <w:iCs/>
        </w:rPr>
        <w:t xml:space="preserve">. Hence </w:t>
      </w:r>
      <w:r>
        <w:t>(</w:t>
      </w:r>
      <w:r>
        <w:rPr>
          <w:bCs/>
          <w:iCs/>
        </w:rPr>
        <w:sym w:font="Symbol" w:char="F0D6"/>
      </w:r>
      <w:r w:rsidRPr="009B0D1B">
        <w:rPr>
          <w:rFonts w:ascii="Symbol" w:hAnsi="Symbol"/>
          <w:bCs/>
          <w:i/>
          <w:iCs/>
        </w:rPr>
        <w:t></w:t>
      </w:r>
      <w:r>
        <w:t>, 0) is a saddle point.</w:t>
      </w:r>
    </w:p>
    <w:p w14:paraId="1E7235E2" w14:textId="77777777" w:rsidR="00735311" w:rsidRDefault="00735311" w:rsidP="000C224C">
      <w:pPr>
        <w:autoSpaceDE w:val="0"/>
        <w:autoSpaceDN w:val="0"/>
        <w:adjustRightInd w:val="0"/>
      </w:pPr>
    </w:p>
    <w:p w14:paraId="019C50B5" w14:textId="4861EA1B" w:rsidR="00C21151" w:rsidRDefault="00C21151" w:rsidP="000C224C">
      <w:pPr>
        <w:autoSpaceDE w:val="0"/>
        <w:autoSpaceDN w:val="0"/>
        <w:adjustRightInd w:val="0"/>
      </w:pPr>
    </w:p>
    <w:p w14:paraId="54D40D61" w14:textId="77777777" w:rsidR="00CF42A7" w:rsidRDefault="00C21151" w:rsidP="000C224C">
      <w:pPr>
        <w:autoSpaceDE w:val="0"/>
        <w:autoSpaceDN w:val="0"/>
        <w:adjustRightInd w:val="0"/>
        <w:rPr>
          <w:bCs/>
          <w:iCs/>
        </w:rPr>
      </w:pPr>
      <w:r>
        <w:t xml:space="preserve">To the left is the phase portrait </w:t>
      </w:r>
      <w:r w:rsidR="00CF42A7">
        <w:t xml:space="preserve">obtained </w:t>
      </w:r>
      <w:r>
        <w:t xml:space="preserve">for </w:t>
      </w:r>
      <w:r w:rsidR="00CF42A7" w:rsidRPr="009B0D1B">
        <w:rPr>
          <w:rFonts w:ascii="Symbol" w:hAnsi="Symbol"/>
          <w:bCs/>
          <w:i/>
          <w:iCs/>
        </w:rPr>
        <w:t></w:t>
      </w:r>
      <w:r w:rsidR="00CF42A7">
        <w:rPr>
          <w:rFonts w:ascii="Symbol" w:hAnsi="Symbol"/>
          <w:bCs/>
          <w:i/>
          <w:iCs/>
        </w:rPr>
        <w:t></w:t>
      </w:r>
      <w:r w:rsidR="00CF42A7">
        <w:rPr>
          <w:bCs/>
          <w:iCs/>
        </w:rPr>
        <w:t xml:space="preserve"> = 1, showing the two equilibria:</w:t>
      </w:r>
    </w:p>
    <w:p w14:paraId="5FFFBA9C" w14:textId="77777777" w:rsidR="00CF42A7" w:rsidRDefault="00CF42A7" w:rsidP="000C224C">
      <w:pPr>
        <w:autoSpaceDE w:val="0"/>
        <w:autoSpaceDN w:val="0"/>
        <w:adjustRightInd w:val="0"/>
        <w:rPr>
          <w:bCs/>
          <w:iCs/>
        </w:rPr>
      </w:pPr>
    </w:p>
    <w:p w14:paraId="698D1793" w14:textId="59DD241A" w:rsidR="00CF42A7" w:rsidRDefault="00CF42A7" w:rsidP="000C224C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attracting node at (–1, 0),</w:t>
      </w:r>
    </w:p>
    <w:p w14:paraId="5BC97011" w14:textId="77777777" w:rsidR="00CF42A7" w:rsidRDefault="00CF42A7" w:rsidP="000C224C">
      <w:pPr>
        <w:autoSpaceDE w:val="0"/>
        <w:autoSpaceDN w:val="0"/>
        <w:adjustRightInd w:val="0"/>
        <w:rPr>
          <w:bCs/>
          <w:iCs/>
        </w:rPr>
      </w:pPr>
    </w:p>
    <w:p w14:paraId="64D0D6F1" w14:textId="64CE5CC2" w:rsidR="00C21151" w:rsidRDefault="00CF42A7" w:rsidP="000C224C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saddle point at  (1, 0).</w:t>
      </w:r>
    </w:p>
    <w:p w14:paraId="179E8BD4" w14:textId="77777777" w:rsidR="00CF42A7" w:rsidRDefault="00CF42A7" w:rsidP="000C224C">
      <w:pPr>
        <w:autoSpaceDE w:val="0"/>
        <w:autoSpaceDN w:val="0"/>
        <w:adjustRightInd w:val="0"/>
        <w:rPr>
          <w:bCs/>
          <w:iCs/>
        </w:rPr>
      </w:pPr>
    </w:p>
    <w:p w14:paraId="3866F505" w14:textId="77777777" w:rsidR="00CF42A7" w:rsidRDefault="00CF42A7" w:rsidP="000C224C">
      <w:pPr>
        <w:autoSpaceDE w:val="0"/>
        <w:autoSpaceDN w:val="0"/>
        <w:adjustRightInd w:val="0"/>
        <w:rPr>
          <w:bCs/>
          <w:iCs/>
        </w:rPr>
      </w:pPr>
    </w:p>
    <w:p w14:paraId="60D292B6" w14:textId="77777777" w:rsidR="00CF42A7" w:rsidRDefault="00CF42A7" w:rsidP="000C224C">
      <w:pPr>
        <w:autoSpaceDE w:val="0"/>
        <w:autoSpaceDN w:val="0"/>
        <w:adjustRightInd w:val="0"/>
        <w:rPr>
          <w:bCs/>
          <w:iCs/>
        </w:rPr>
      </w:pPr>
    </w:p>
    <w:p w14:paraId="09533E6A" w14:textId="77777777" w:rsidR="00CF42A7" w:rsidRDefault="00CF42A7" w:rsidP="000C224C">
      <w:pPr>
        <w:autoSpaceDE w:val="0"/>
        <w:autoSpaceDN w:val="0"/>
        <w:adjustRightInd w:val="0"/>
        <w:rPr>
          <w:bCs/>
          <w:iCs/>
        </w:rPr>
      </w:pPr>
    </w:p>
    <w:p w14:paraId="598E2A5E" w14:textId="77777777" w:rsidR="00CF42A7" w:rsidRDefault="00CF42A7" w:rsidP="000C224C">
      <w:pPr>
        <w:autoSpaceDE w:val="0"/>
        <w:autoSpaceDN w:val="0"/>
        <w:adjustRightInd w:val="0"/>
        <w:rPr>
          <w:bCs/>
          <w:iCs/>
        </w:rPr>
      </w:pPr>
    </w:p>
    <w:p w14:paraId="3DFC4B63" w14:textId="77777777" w:rsidR="00CF42A7" w:rsidRDefault="00CF42A7" w:rsidP="000C224C">
      <w:pPr>
        <w:autoSpaceDE w:val="0"/>
        <w:autoSpaceDN w:val="0"/>
        <w:adjustRightInd w:val="0"/>
        <w:rPr>
          <w:bCs/>
          <w:iCs/>
        </w:rPr>
      </w:pPr>
    </w:p>
    <w:p w14:paraId="12E4FCBE" w14:textId="77777777" w:rsidR="00CF42A7" w:rsidRDefault="00CF42A7" w:rsidP="000C224C">
      <w:pPr>
        <w:autoSpaceDE w:val="0"/>
        <w:autoSpaceDN w:val="0"/>
        <w:adjustRightInd w:val="0"/>
        <w:rPr>
          <w:bCs/>
          <w:iCs/>
        </w:rPr>
      </w:pPr>
    </w:p>
    <w:p w14:paraId="75C0CE73" w14:textId="77777777" w:rsidR="00CF42A7" w:rsidRDefault="00CF42A7" w:rsidP="000C224C">
      <w:pPr>
        <w:autoSpaceDE w:val="0"/>
        <w:autoSpaceDN w:val="0"/>
        <w:adjustRightInd w:val="0"/>
        <w:rPr>
          <w:bCs/>
          <w:iCs/>
        </w:rPr>
      </w:pPr>
    </w:p>
    <w:p w14:paraId="00BD1249" w14:textId="77777777" w:rsidR="00CF42A7" w:rsidRDefault="00CF42A7" w:rsidP="000C224C">
      <w:pPr>
        <w:autoSpaceDE w:val="0"/>
        <w:autoSpaceDN w:val="0"/>
        <w:adjustRightInd w:val="0"/>
        <w:rPr>
          <w:bCs/>
          <w:iCs/>
        </w:rPr>
      </w:pPr>
    </w:p>
    <w:p w14:paraId="70731B69" w14:textId="77777777" w:rsidR="00CF42A7" w:rsidRDefault="00CF42A7" w:rsidP="000C224C">
      <w:pPr>
        <w:autoSpaceDE w:val="0"/>
        <w:autoSpaceDN w:val="0"/>
        <w:adjustRightInd w:val="0"/>
        <w:rPr>
          <w:bCs/>
          <w:iCs/>
        </w:rPr>
      </w:pPr>
    </w:p>
    <w:p w14:paraId="0AEF8163" w14:textId="5C16F5C7" w:rsidR="00CF42A7" w:rsidRDefault="00CF42A7" w:rsidP="000C224C">
      <w:pPr>
        <w:autoSpaceDE w:val="0"/>
        <w:autoSpaceDN w:val="0"/>
        <w:adjustRightInd w:val="0"/>
        <w:rPr>
          <w:bCs/>
          <w:iCs/>
        </w:rPr>
      </w:pPr>
      <w:r>
        <w:rPr>
          <w:iCs/>
          <w:noProof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 wp14:anchorId="3C94079E" wp14:editId="208C1DAA">
            <wp:simplePos x="0" y="0"/>
            <wp:positionH relativeFrom="column">
              <wp:posOffset>2057400</wp:posOffset>
            </wp:positionH>
            <wp:positionV relativeFrom="paragraph">
              <wp:posOffset>-114300</wp:posOffset>
            </wp:positionV>
            <wp:extent cx="4114800" cy="35496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1" r="7870"/>
                    <a:stretch/>
                  </pic:blipFill>
                  <pic:spPr bwMode="auto">
                    <a:xfrm>
                      <a:off x="0" y="0"/>
                      <a:ext cx="4114800" cy="354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363BF" w14:textId="77777777" w:rsidR="00CF42A7" w:rsidRDefault="00CF42A7" w:rsidP="000C224C">
      <w:pPr>
        <w:autoSpaceDE w:val="0"/>
        <w:autoSpaceDN w:val="0"/>
        <w:adjustRightInd w:val="0"/>
        <w:rPr>
          <w:bCs/>
          <w:iCs/>
        </w:rPr>
      </w:pPr>
    </w:p>
    <w:p w14:paraId="57C98488" w14:textId="24602272" w:rsidR="00CF42A7" w:rsidRDefault="00CF42A7" w:rsidP="00CF42A7">
      <w:pPr>
        <w:autoSpaceDE w:val="0"/>
        <w:autoSpaceDN w:val="0"/>
        <w:adjustRightInd w:val="0"/>
        <w:rPr>
          <w:bCs/>
          <w:iCs/>
        </w:rPr>
      </w:pPr>
      <w:r w:rsidRPr="00C21151">
        <w:rPr>
          <w:b/>
          <w:bCs/>
          <w:iCs/>
        </w:rPr>
        <w:t xml:space="preserve">If  </w:t>
      </w:r>
      <w:r w:rsidRPr="00C21151">
        <w:rPr>
          <w:rFonts w:ascii="Symbol" w:hAnsi="Symbol"/>
          <w:b/>
          <w:bCs/>
          <w:i/>
          <w:iCs/>
        </w:rPr>
        <w:t></w:t>
      </w:r>
      <w:r>
        <w:rPr>
          <w:b/>
          <w:bCs/>
          <w:iCs/>
        </w:rPr>
        <w:t xml:space="preserve"> &lt; </w:t>
      </w:r>
      <w:r w:rsidRPr="00C21151">
        <w:rPr>
          <w:b/>
          <w:bCs/>
          <w:iCs/>
        </w:rPr>
        <w:t>0</w:t>
      </w:r>
      <w:r>
        <w:rPr>
          <w:b/>
          <w:bCs/>
          <w:iCs/>
        </w:rPr>
        <w:t>:</w:t>
      </w:r>
    </w:p>
    <w:p w14:paraId="68EE3C81" w14:textId="77777777" w:rsidR="00CF42A7" w:rsidRDefault="00CF42A7" w:rsidP="00CF42A7">
      <w:pPr>
        <w:autoSpaceDE w:val="0"/>
        <w:autoSpaceDN w:val="0"/>
        <w:adjustRightInd w:val="0"/>
        <w:rPr>
          <w:bCs/>
          <w:iCs/>
        </w:rPr>
      </w:pPr>
    </w:p>
    <w:p w14:paraId="27A132C8" w14:textId="77777777" w:rsidR="00CF42A7" w:rsidRDefault="00CF42A7" w:rsidP="00CF42A7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There is no equilibrium.</w:t>
      </w:r>
    </w:p>
    <w:p w14:paraId="49D58543" w14:textId="77777777" w:rsidR="00CF42A7" w:rsidRDefault="00CF42A7" w:rsidP="00CF42A7">
      <w:pPr>
        <w:autoSpaceDE w:val="0"/>
        <w:autoSpaceDN w:val="0"/>
        <w:adjustRightInd w:val="0"/>
        <w:rPr>
          <w:bCs/>
          <w:iCs/>
        </w:rPr>
      </w:pPr>
    </w:p>
    <w:p w14:paraId="41C78C25" w14:textId="72489050" w:rsidR="00CF42A7" w:rsidRDefault="00CF42A7" w:rsidP="00CF42A7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To the left is the phase portrait obtained for </w:t>
      </w:r>
      <w:r w:rsidRPr="009B0D1B">
        <w:rPr>
          <w:rFonts w:ascii="Symbol" w:hAnsi="Symbol"/>
          <w:bCs/>
          <w:i/>
          <w:iCs/>
        </w:rPr>
        <w:t></w:t>
      </w:r>
      <w:r>
        <w:rPr>
          <w:rFonts w:ascii="Symbol" w:hAnsi="Symbol"/>
          <w:bCs/>
          <w:i/>
          <w:iCs/>
        </w:rPr>
        <w:t></w:t>
      </w:r>
      <w:r>
        <w:rPr>
          <w:bCs/>
          <w:iCs/>
        </w:rPr>
        <w:t xml:space="preserve"> = –1.</w:t>
      </w:r>
    </w:p>
    <w:p w14:paraId="1F662E96" w14:textId="77777777" w:rsidR="00CF42A7" w:rsidRDefault="00CF42A7" w:rsidP="00CF42A7">
      <w:pPr>
        <w:autoSpaceDE w:val="0"/>
        <w:autoSpaceDN w:val="0"/>
        <w:adjustRightInd w:val="0"/>
        <w:rPr>
          <w:bCs/>
          <w:iCs/>
        </w:rPr>
      </w:pPr>
    </w:p>
    <w:p w14:paraId="2E1602C4" w14:textId="77777777" w:rsidR="00CF42A7" w:rsidRDefault="00CF42A7" w:rsidP="00CF42A7">
      <w:pPr>
        <w:autoSpaceDE w:val="0"/>
        <w:autoSpaceDN w:val="0"/>
        <w:adjustRightInd w:val="0"/>
        <w:rPr>
          <w:bCs/>
          <w:iCs/>
        </w:rPr>
      </w:pPr>
    </w:p>
    <w:p w14:paraId="1D74DD9D" w14:textId="77777777" w:rsidR="00CF42A7" w:rsidRDefault="00CF42A7" w:rsidP="00CF42A7">
      <w:pPr>
        <w:autoSpaceDE w:val="0"/>
        <w:autoSpaceDN w:val="0"/>
        <w:adjustRightInd w:val="0"/>
        <w:rPr>
          <w:bCs/>
          <w:iCs/>
        </w:rPr>
      </w:pPr>
    </w:p>
    <w:p w14:paraId="4B695EFC" w14:textId="6670D6D7" w:rsidR="00CF42A7" w:rsidRDefault="00CF42A7" w:rsidP="00CF42A7">
      <w:pPr>
        <w:autoSpaceDE w:val="0"/>
        <w:autoSpaceDN w:val="0"/>
        <w:adjustRightInd w:val="0"/>
        <w:rPr>
          <w:iCs/>
        </w:rPr>
      </w:pPr>
    </w:p>
    <w:p w14:paraId="31565361" w14:textId="76D17233" w:rsidR="00CF42A7" w:rsidRDefault="00CF42A7" w:rsidP="000C224C">
      <w:pPr>
        <w:autoSpaceDE w:val="0"/>
        <w:autoSpaceDN w:val="0"/>
        <w:adjustRightInd w:val="0"/>
        <w:rPr>
          <w:b/>
        </w:rPr>
      </w:pPr>
    </w:p>
    <w:p w14:paraId="3A5ACCA3" w14:textId="77777777" w:rsidR="00CF42A7" w:rsidRDefault="00CF42A7" w:rsidP="000C224C">
      <w:pPr>
        <w:autoSpaceDE w:val="0"/>
        <w:autoSpaceDN w:val="0"/>
        <w:adjustRightInd w:val="0"/>
        <w:rPr>
          <w:b/>
        </w:rPr>
      </w:pPr>
    </w:p>
    <w:p w14:paraId="486966CD" w14:textId="77777777" w:rsidR="00CF42A7" w:rsidRDefault="00CF42A7" w:rsidP="000C224C">
      <w:pPr>
        <w:autoSpaceDE w:val="0"/>
        <w:autoSpaceDN w:val="0"/>
        <w:adjustRightInd w:val="0"/>
        <w:rPr>
          <w:b/>
        </w:rPr>
      </w:pPr>
    </w:p>
    <w:p w14:paraId="0E999B4B" w14:textId="77777777" w:rsidR="00CF42A7" w:rsidRDefault="00CF42A7" w:rsidP="000C224C">
      <w:pPr>
        <w:autoSpaceDE w:val="0"/>
        <w:autoSpaceDN w:val="0"/>
        <w:adjustRightInd w:val="0"/>
        <w:rPr>
          <w:b/>
        </w:rPr>
      </w:pPr>
    </w:p>
    <w:p w14:paraId="35E75766" w14:textId="77777777" w:rsidR="00CF42A7" w:rsidRDefault="00CF42A7" w:rsidP="000C224C">
      <w:pPr>
        <w:autoSpaceDE w:val="0"/>
        <w:autoSpaceDN w:val="0"/>
        <w:adjustRightInd w:val="0"/>
        <w:rPr>
          <w:b/>
        </w:rPr>
      </w:pPr>
    </w:p>
    <w:p w14:paraId="0710C504" w14:textId="77777777" w:rsidR="00CF42A7" w:rsidRDefault="00CF42A7" w:rsidP="000C224C">
      <w:pPr>
        <w:autoSpaceDE w:val="0"/>
        <w:autoSpaceDN w:val="0"/>
        <w:adjustRightInd w:val="0"/>
        <w:rPr>
          <w:b/>
        </w:rPr>
      </w:pPr>
    </w:p>
    <w:p w14:paraId="2962DF94" w14:textId="77777777" w:rsidR="00CF42A7" w:rsidRDefault="00CF42A7" w:rsidP="000C224C">
      <w:pPr>
        <w:autoSpaceDE w:val="0"/>
        <w:autoSpaceDN w:val="0"/>
        <w:adjustRightInd w:val="0"/>
        <w:rPr>
          <w:b/>
        </w:rPr>
      </w:pPr>
    </w:p>
    <w:p w14:paraId="51280249" w14:textId="77777777" w:rsidR="00CF42A7" w:rsidRDefault="00CF42A7" w:rsidP="000C224C">
      <w:pPr>
        <w:autoSpaceDE w:val="0"/>
        <w:autoSpaceDN w:val="0"/>
        <w:adjustRightInd w:val="0"/>
        <w:rPr>
          <w:b/>
        </w:rPr>
      </w:pPr>
    </w:p>
    <w:p w14:paraId="06EC9C57" w14:textId="77777777" w:rsidR="00CF42A7" w:rsidRDefault="00CF42A7" w:rsidP="000C224C">
      <w:pPr>
        <w:autoSpaceDE w:val="0"/>
        <w:autoSpaceDN w:val="0"/>
        <w:adjustRightInd w:val="0"/>
        <w:rPr>
          <w:b/>
        </w:rPr>
      </w:pPr>
    </w:p>
    <w:p w14:paraId="3E3665B6" w14:textId="476BF248" w:rsidR="00CF42A7" w:rsidRDefault="00CF42A7" w:rsidP="000C224C">
      <w:pPr>
        <w:autoSpaceDE w:val="0"/>
        <w:autoSpaceDN w:val="0"/>
        <w:adjustRightInd w:val="0"/>
        <w:rPr>
          <w:b/>
        </w:rPr>
      </w:pPr>
      <w:r>
        <w:rPr>
          <w:b/>
        </w:rPr>
        <w:t>Conclusion:</w:t>
      </w:r>
    </w:p>
    <w:p w14:paraId="47E8C21F" w14:textId="77777777" w:rsidR="00CF42A7" w:rsidRDefault="00CF42A7" w:rsidP="000C224C">
      <w:pPr>
        <w:autoSpaceDE w:val="0"/>
        <w:autoSpaceDN w:val="0"/>
        <w:adjustRightInd w:val="0"/>
        <w:rPr>
          <w:b/>
        </w:rPr>
      </w:pPr>
    </w:p>
    <w:p w14:paraId="3EF4C9E6" w14:textId="5945AF5B" w:rsidR="00CF42A7" w:rsidRDefault="00CF42A7" w:rsidP="000C224C">
      <w:pPr>
        <w:autoSpaceDE w:val="0"/>
        <w:autoSpaceDN w:val="0"/>
        <w:adjustRightInd w:val="0"/>
        <w:rPr>
          <w:bCs/>
          <w:iCs/>
        </w:rPr>
      </w:pPr>
      <w:r>
        <w:t xml:space="preserve">A bifurcation takes place at </w:t>
      </w:r>
      <w:r w:rsidRPr="009B0D1B">
        <w:rPr>
          <w:rFonts w:ascii="Symbol" w:hAnsi="Symbol"/>
          <w:bCs/>
          <w:i/>
          <w:iCs/>
        </w:rPr>
        <w:t></w:t>
      </w:r>
      <w:r>
        <w:rPr>
          <w:rFonts w:ascii="Symbol" w:hAnsi="Symbol"/>
          <w:bCs/>
          <w:i/>
          <w:iCs/>
        </w:rPr>
        <w:t></w:t>
      </w:r>
      <w:r>
        <w:rPr>
          <w:bCs/>
          <w:iCs/>
        </w:rPr>
        <w:t xml:space="preserve"> = 0. This type of bifurcation, where </w:t>
      </w:r>
      <w:r w:rsidR="00686E78">
        <w:rPr>
          <w:bCs/>
          <w:iCs/>
        </w:rPr>
        <w:t xml:space="preserve">two equilibria, </w:t>
      </w:r>
      <w:r>
        <w:rPr>
          <w:bCs/>
          <w:iCs/>
        </w:rPr>
        <w:t>a stable node and a saddle point</w:t>
      </w:r>
      <w:r w:rsidR="00686E78">
        <w:rPr>
          <w:bCs/>
          <w:iCs/>
        </w:rPr>
        <w:t>,</w:t>
      </w:r>
      <w:r>
        <w:rPr>
          <w:bCs/>
          <w:iCs/>
        </w:rPr>
        <w:t xml:space="preserve"> disappear by merging with each other is called a </w:t>
      </w:r>
      <w:r w:rsidRPr="00CF42A7">
        <w:rPr>
          <w:b/>
          <w:bCs/>
          <w:iCs/>
        </w:rPr>
        <w:t>saddle-node bifurcation</w:t>
      </w:r>
      <w:r>
        <w:rPr>
          <w:bCs/>
          <w:iCs/>
        </w:rPr>
        <w:t>.</w:t>
      </w:r>
    </w:p>
    <w:p w14:paraId="1EEEF21B" w14:textId="77777777" w:rsidR="00CF42A7" w:rsidRDefault="00CF42A7" w:rsidP="000C224C">
      <w:pPr>
        <w:autoSpaceDE w:val="0"/>
        <w:autoSpaceDN w:val="0"/>
        <w:adjustRightInd w:val="0"/>
        <w:rPr>
          <w:bCs/>
          <w:iCs/>
        </w:rPr>
      </w:pPr>
    </w:p>
    <w:p w14:paraId="133A97E4" w14:textId="232F1D8B" w:rsidR="00CF42A7" w:rsidRDefault="00CF42A7" w:rsidP="000C224C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This type of bifurcation occurs in the excitatory-inhibitory network which we shall study next.</w:t>
      </w:r>
      <w:bookmarkStart w:id="0" w:name="_GoBack"/>
      <w:bookmarkEnd w:id="0"/>
    </w:p>
    <w:p w14:paraId="2719C88A" w14:textId="77777777" w:rsidR="00CF42A7" w:rsidRPr="00CF42A7" w:rsidRDefault="00CF42A7" w:rsidP="000C224C">
      <w:pPr>
        <w:autoSpaceDE w:val="0"/>
        <w:autoSpaceDN w:val="0"/>
        <w:adjustRightInd w:val="0"/>
      </w:pPr>
    </w:p>
    <w:sectPr w:rsidR="00CF42A7" w:rsidRPr="00CF42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1669"/>
    <w:multiLevelType w:val="hybridMultilevel"/>
    <w:tmpl w:val="C1E04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0129A"/>
    <w:multiLevelType w:val="hybridMultilevel"/>
    <w:tmpl w:val="9AB45B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9874B9"/>
    <w:multiLevelType w:val="hybridMultilevel"/>
    <w:tmpl w:val="64FA3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AF45E5"/>
    <w:multiLevelType w:val="hybridMultilevel"/>
    <w:tmpl w:val="2D4E9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807924"/>
    <w:multiLevelType w:val="hybridMultilevel"/>
    <w:tmpl w:val="598CB6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EB2D33"/>
    <w:multiLevelType w:val="hybridMultilevel"/>
    <w:tmpl w:val="8A5C5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211953"/>
    <w:multiLevelType w:val="hybridMultilevel"/>
    <w:tmpl w:val="9B964C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BE7D6D"/>
    <w:multiLevelType w:val="hybridMultilevel"/>
    <w:tmpl w:val="3B942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EB3A93"/>
    <w:multiLevelType w:val="hybridMultilevel"/>
    <w:tmpl w:val="D466D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406A24"/>
    <w:multiLevelType w:val="hybridMultilevel"/>
    <w:tmpl w:val="269ED35A"/>
    <w:lvl w:ilvl="0" w:tplc="BF64F2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8E6912"/>
    <w:multiLevelType w:val="hybridMultilevel"/>
    <w:tmpl w:val="3B48B4D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33E97"/>
    <w:multiLevelType w:val="hybridMultilevel"/>
    <w:tmpl w:val="B9F8F26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8892309"/>
    <w:multiLevelType w:val="hybridMultilevel"/>
    <w:tmpl w:val="9DDED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8B6841"/>
    <w:multiLevelType w:val="hybridMultilevel"/>
    <w:tmpl w:val="0E5EA3FC"/>
    <w:lvl w:ilvl="0" w:tplc="EF4CF81C">
      <w:start w:val="3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3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56"/>
    <w:rsid w:val="00001303"/>
    <w:rsid w:val="00014480"/>
    <w:rsid w:val="0001791F"/>
    <w:rsid w:val="0002757B"/>
    <w:rsid w:val="000348C5"/>
    <w:rsid w:val="00040AC3"/>
    <w:rsid w:val="00040AF8"/>
    <w:rsid w:val="0004117C"/>
    <w:rsid w:val="000514D9"/>
    <w:rsid w:val="000520CE"/>
    <w:rsid w:val="0006023C"/>
    <w:rsid w:val="000765FD"/>
    <w:rsid w:val="0008215B"/>
    <w:rsid w:val="00082644"/>
    <w:rsid w:val="00086E2D"/>
    <w:rsid w:val="000968FC"/>
    <w:rsid w:val="000A1308"/>
    <w:rsid w:val="000A2EF5"/>
    <w:rsid w:val="000A448A"/>
    <w:rsid w:val="000B3E7B"/>
    <w:rsid w:val="000B7E4D"/>
    <w:rsid w:val="000C224C"/>
    <w:rsid w:val="000F0120"/>
    <w:rsid w:val="000F2D6A"/>
    <w:rsid w:val="000F4E83"/>
    <w:rsid w:val="000F7996"/>
    <w:rsid w:val="001013F9"/>
    <w:rsid w:val="001035CB"/>
    <w:rsid w:val="001058A0"/>
    <w:rsid w:val="001103FC"/>
    <w:rsid w:val="00113E3E"/>
    <w:rsid w:val="00122A72"/>
    <w:rsid w:val="0013446E"/>
    <w:rsid w:val="001449EE"/>
    <w:rsid w:val="0017296A"/>
    <w:rsid w:val="00176887"/>
    <w:rsid w:val="00182D2A"/>
    <w:rsid w:val="00193E5D"/>
    <w:rsid w:val="001A1746"/>
    <w:rsid w:val="001B3345"/>
    <w:rsid w:val="001C2E93"/>
    <w:rsid w:val="001D403C"/>
    <w:rsid w:val="001D6F23"/>
    <w:rsid w:val="001E08DD"/>
    <w:rsid w:val="001E420B"/>
    <w:rsid w:val="0020403D"/>
    <w:rsid w:val="002179A0"/>
    <w:rsid w:val="00217EF6"/>
    <w:rsid w:val="002209E5"/>
    <w:rsid w:val="00231F86"/>
    <w:rsid w:val="00243219"/>
    <w:rsid w:val="00251717"/>
    <w:rsid w:val="002663AE"/>
    <w:rsid w:val="00291B6A"/>
    <w:rsid w:val="00294EF0"/>
    <w:rsid w:val="002A1C37"/>
    <w:rsid w:val="002B51D9"/>
    <w:rsid w:val="002B54E2"/>
    <w:rsid w:val="002C2BF5"/>
    <w:rsid w:val="002C41F4"/>
    <w:rsid w:val="002C51D8"/>
    <w:rsid w:val="002D30BC"/>
    <w:rsid w:val="002D5B09"/>
    <w:rsid w:val="002E0389"/>
    <w:rsid w:val="002E2574"/>
    <w:rsid w:val="002F0112"/>
    <w:rsid w:val="002F4FF2"/>
    <w:rsid w:val="003021E6"/>
    <w:rsid w:val="003042CE"/>
    <w:rsid w:val="0030454A"/>
    <w:rsid w:val="00324BCD"/>
    <w:rsid w:val="00324E7B"/>
    <w:rsid w:val="00334FA9"/>
    <w:rsid w:val="00336576"/>
    <w:rsid w:val="00340258"/>
    <w:rsid w:val="00340B1C"/>
    <w:rsid w:val="0035142E"/>
    <w:rsid w:val="0036038D"/>
    <w:rsid w:val="00366E68"/>
    <w:rsid w:val="00382A26"/>
    <w:rsid w:val="00391E39"/>
    <w:rsid w:val="003A1D56"/>
    <w:rsid w:val="003A20B5"/>
    <w:rsid w:val="003B6A02"/>
    <w:rsid w:val="003D090A"/>
    <w:rsid w:val="003D67D7"/>
    <w:rsid w:val="003E775B"/>
    <w:rsid w:val="003F0968"/>
    <w:rsid w:val="003F68CB"/>
    <w:rsid w:val="003F6D04"/>
    <w:rsid w:val="004062F7"/>
    <w:rsid w:val="004169EC"/>
    <w:rsid w:val="00424863"/>
    <w:rsid w:val="00425ED4"/>
    <w:rsid w:val="00430AA8"/>
    <w:rsid w:val="00442C5E"/>
    <w:rsid w:val="00453583"/>
    <w:rsid w:val="00454AB4"/>
    <w:rsid w:val="004636D9"/>
    <w:rsid w:val="00464E99"/>
    <w:rsid w:val="004846B9"/>
    <w:rsid w:val="0048577F"/>
    <w:rsid w:val="00491B2D"/>
    <w:rsid w:val="004A32D3"/>
    <w:rsid w:val="004B555D"/>
    <w:rsid w:val="004B69AE"/>
    <w:rsid w:val="004D7371"/>
    <w:rsid w:val="004E053B"/>
    <w:rsid w:val="00503338"/>
    <w:rsid w:val="005045B8"/>
    <w:rsid w:val="005166CC"/>
    <w:rsid w:val="00523F60"/>
    <w:rsid w:val="00525700"/>
    <w:rsid w:val="00531909"/>
    <w:rsid w:val="0053305F"/>
    <w:rsid w:val="00535A04"/>
    <w:rsid w:val="00535E10"/>
    <w:rsid w:val="00536644"/>
    <w:rsid w:val="00545B7F"/>
    <w:rsid w:val="00554E21"/>
    <w:rsid w:val="00562BF2"/>
    <w:rsid w:val="005716F3"/>
    <w:rsid w:val="005758C1"/>
    <w:rsid w:val="0058542D"/>
    <w:rsid w:val="005916C1"/>
    <w:rsid w:val="00592467"/>
    <w:rsid w:val="00592E30"/>
    <w:rsid w:val="00595F98"/>
    <w:rsid w:val="005A39E5"/>
    <w:rsid w:val="005C291C"/>
    <w:rsid w:val="005C63AE"/>
    <w:rsid w:val="005D225F"/>
    <w:rsid w:val="005D7910"/>
    <w:rsid w:val="005E2C6C"/>
    <w:rsid w:val="005E49C4"/>
    <w:rsid w:val="005F62B4"/>
    <w:rsid w:val="00604B21"/>
    <w:rsid w:val="006166C1"/>
    <w:rsid w:val="00616DAB"/>
    <w:rsid w:val="0061757B"/>
    <w:rsid w:val="0062180C"/>
    <w:rsid w:val="00630EBC"/>
    <w:rsid w:val="00632516"/>
    <w:rsid w:val="006339B4"/>
    <w:rsid w:val="00645649"/>
    <w:rsid w:val="00646656"/>
    <w:rsid w:val="0065333E"/>
    <w:rsid w:val="00667DB0"/>
    <w:rsid w:val="00676612"/>
    <w:rsid w:val="00680379"/>
    <w:rsid w:val="006816AE"/>
    <w:rsid w:val="00686E78"/>
    <w:rsid w:val="006A303D"/>
    <w:rsid w:val="006B1B87"/>
    <w:rsid w:val="006B6C6F"/>
    <w:rsid w:val="006D162F"/>
    <w:rsid w:val="006D5E55"/>
    <w:rsid w:val="006D63FA"/>
    <w:rsid w:val="006E4E00"/>
    <w:rsid w:val="006F5093"/>
    <w:rsid w:val="00700547"/>
    <w:rsid w:val="007008C3"/>
    <w:rsid w:val="007078C6"/>
    <w:rsid w:val="00707E3A"/>
    <w:rsid w:val="00711870"/>
    <w:rsid w:val="00711E5A"/>
    <w:rsid w:val="00713E58"/>
    <w:rsid w:val="007155BD"/>
    <w:rsid w:val="00735311"/>
    <w:rsid w:val="00740BA6"/>
    <w:rsid w:val="007441F7"/>
    <w:rsid w:val="00750F04"/>
    <w:rsid w:val="00761EC9"/>
    <w:rsid w:val="00767E52"/>
    <w:rsid w:val="00770A6D"/>
    <w:rsid w:val="00794C5E"/>
    <w:rsid w:val="007A3EED"/>
    <w:rsid w:val="007B575F"/>
    <w:rsid w:val="007C5BB2"/>
    <w:rsid w:val="007C73C1"/>
    <w:rsid w:val="007D173A"/>
    <w:rsid w:val="007D2311"/>
    <w:rsid w:val="007E2805"/>
    <w:rsid w:val="007E5A7A"/>
    <w:rsid w:val="00815D45"/>
    <w:rsid w:val="0082080C"/>
    <w:rsid w:val="008210DA"/>
    <w:rsid w:val="0082141B"/>
    <w:rsid w:val="00825E07"/>
    <w:rsid w:val="00827899"/>
    <w:rsid w:val="00827EF7"/>
    <w:rsid w:val="0083436B"/>
    <w:rsid w:val="0084129B"/>
    <w:rsid w:val="0085735C"/>
    <w:rsid w:val="00857960"/>
    <w:rsid w:val="00863FEB"/>
    <w:rsid w:val="00865DF0"/>
    <w:rsid w:val="00872F55"/>
    <w:rsid w:val="008807ED"/>
    <w:rsid w:val="00881903"/>
    <w:rsid w:val="00897FE5"/>
    <w:rsid w:val="008A4FB2"/>
    <w:rsid w:val="008B4952"/>
    <w:rsid w:val="008B6818"/>
    <w:rsid w:val="008C5A27"/>
    <w:rsid w:val="008D036A"/>
    <w:rsid w:val="008D0680"/>
    <w:rsid w:val="008D31FC"/>
    <w:rsid w:val="008D3CB8"/>
    <w:rsid w:val="008E11D6"/>
    <w:rsid w:val="008E5BDE"/>
    <w:rsid w:val="009023A1"/>
    <w:rsid w:val="00910964"/>
    <w:rsid w:val="00911EE2"/>
    <w:rsid w:val="00922A16"/>
    <w:rsid w:val="009348AC"/>
    <w:rsid w:val="00947089"/>
    <w:rsid w:val="009540D6"/>
    <w:rsid w:val="00970260"/>
    <w:rsid w:val="00970EBA"/>
    <w:rsid w:val="00995D8D"/>
    <w:rsid w:val="009965C9"/>
    <w:rsid w:val="009B0B79"/>
    <w:rsid w:val="009B0D1B"/>
    <w:rsid w:val="009C220D"/>
    <w:rsid w:val="009C293B"/>
    <w:rsid w:val="009D790F"/>
    <w:rsid w:val="009E2046"/>
    <w:rsid w:val="009E6CF3"/>
    <w:rsid w:val="009F371D"/>
    <w:rsid w:val="009F6765"/>
    <w:rsid w:val="00A1088A"/>
    <w:rsid w:val="00A13A14"/>
    <w:rsid w:val="00A32F94"/>
    <w:rsid w:val="00A412B8"/>
    <w:rsid w:val="00A42E6B"/>
    <w:rsid w:val="00A5398D"/>
    <w:rsid w:val="00A624B7"/>
    <w:rsid w:val="00A70E40"/>
    <w:rsid w:val="00A90389"/>
    <w:rsid w:val="00A9698F"/>
    <w:rsid w:val="00A9784D"/>
    <w:rsid w:val="00AA28C7"/>
    <w:rsid w:val="00AA75DD"/>
    <w:rsid w:val="00AA7E07"/>
    <w:rsid w:val="00AB3EC7"/>
    <w:rsid w:val="00AC130C"/>
    <w:rsid w:val="00AD0569"/>
    <w:rsid w:val="00AD7D7F"/>
    <w:rsid w:val="00AE2288"/>
    <w:rsid w:val="00AF0B13"/>
    <w:rsid w:val="00AF3556"/>
    <w:rsid w:val="00AF4367"/>
    <w:rsid w:val="00B01D35"/>
    <w:rsid w:val="00B02924"/>
    <w:rsid w:val="00B04E3F"/>
    <w:rsid w:val="00B06AA0"/>
    <w:rsid w:val="00B06C21"/>
    <w:rsid w:val="00B20C02"/>
    <w:rsid w:val="00B23E18"/>
    <w:rsid w:val="00B2461E"/>
    <w:rsid w:val="00B46A23"/>
    <w:rsid w:val="00B57761"/>
    <w:rsid w:val="00B620EF"/>
    <w:rsid w:val="00B82AA9"/>
    <w:rsid w:val="00B84D5D"/>
    <w:rsid w:val="00B93408"/>
    <w:rsid w:val="00BA55CC"/>
    <w:rsid w:val="00BB0318"/>
    <w:rsid w:val="00BB4D16"/>
    <w:rsid w:val="00BB7F85"/>
    <w:rsid w:val="00BC3773"/>
    <w:rsid w:val="00BD3A81"/>
    <w:rsid w:val="00BE1C05"/>
    <w:rsid w:val="00BE1E21"/>
    <w:rsid w:val="00BE3394"/>
    <w:rsid w:val="00BE6BCE"/>
    <w:rsid w:val="00BE7426"/>
    <w:rsid w:val="00BF450C"/>
    <w:rsid w:val="00C121E6"/>
    <w:rsid w:val="00C12AB0"/>
    <w:rsid w:val="00C14D75"/>
    <w:rsid w:val="00C21151"/>
    <w:rsid w:val="00C21B27"/>
    <w:rsid w:val="00C379DB"/>
    <w:rsid w:val="00C47626"/>
    <w:rsid w:val="00C54370"/>
    <w:rsid w:val="00C61086"/>
    <w:rsid w:val="00C6476C"/>
    <w:rsid w:val="00C70784"/>
    <w:rsid w:val="00C80583"/>
    <w:rsid w:val="00C97D21"/>
    <w:rsid w:val="00CA0B73"/>
    <w:rsid w:val="00CB1BF0"/>
    <w:rsid w:val="00CB2ED7"/>
    <w:rsid w:val="00CB35A3"/>
    <w:rsid w:val="00CE0180"/>
    <w:rsid w:val="00CE034A"/>
    <w:rsid w:val="00CF260A"/>
    <w:rsid w:val="00CF42A7"/>
    <w:rsid w:val="00D00591"/>
    <w:rsid w:val="00D00644"/>
    <w:rsid w:val="00D03285"/>
    <w:rsid w:val="00D07EEE"/>
    <w:rsid w:val="00D1234B"/>
    <w:rsid w:val="00D15CA1"/>
    <w:rsid w:val="00D21958"/>
    <w:rsid w:val="00D339A4"/>
    <w:rsid w:val="00D40C5B"/>
    <w:rsid w:val="00D56767"/>
    <w:rsid w:val="00D64417"/>
    <w:rsid w:val="00D74450"/>
    <w:rsid w:val="00D84A2E"/>
    <w:rsid w:val="00D870D6"/>
    <w:rsid w:val="00D90CD9"/>
    <w:rsid w:val="00D973E2"/>
    <w:rsid w:val="00D9778D"/>
    <w:rsid w:val="00D977DC"/>
    <w:rsid w:val="00DA48F5"/>
    <w:rsid w:val="00DA66F8"/>
    <w:rsid w:val="00DC3BBB"/>
    <w:rsid w:val="00DC6829"/>
    <w:rsid w:val="00DD063A"/>
    <w:rsid w:val="00DE5D0F"/>
    <w:rsid w:val="00DF00CE"/>
    <w:rsid w:val="00DF28CD"/>
    <w:rsid w:val="00DF4CD8"/>
    <w:rsid w:val="00E077D5"/>
    <w:rsid w:val="00E1164D"/>
    <w:rsid w:val="00E22CEB"/>
    <w:rsid w:val="00E30DEA"/>
    <w:rsid w:val="00E407F0"/>
    <w:rsid w:val="00E45505"/>
    <w:rsid w:val="00E45CDD"/>
    <w:rsid w:val="00E52ACE"/>
    <w:rsid w:val="00E551D5"/>
    <w:rsid w:val="00E615A4"/>
    <w:rsid w:val="00E62B44"/>
    <w:rsid w:val="00E63CA9"/>
    <w:rsid w:val="00E660FA"/>
    <w:rsid w:val="00E7385C"/>
    <w:rsid w:val="00E8494C"/>
    <w:rsid w:val="00E8641E"/>
    <w:rsid w:val="00EA6B37"/>
    <w:rsid w:val="00EA74CF"/>
    <w:rsid w:val="00EC2EA2"/>
    <w:rsid w:val="00EC427D"/>
    <w:rsid w:val="00ED4ECC"/>
    <w:rsid w:val="00EE0F86"/>
    <w:rsid w:val="00EE1FFD"/>
    <w:rsid w:val="00F10E4F"/>
    <w:rsid w:val="00F15072"/>
    <w:rsid w:val="00F16019"/>
    <w:rsid w:val="00F26522"/>
    <w:rsid w:val="00F301C8"/>
    <w:rsid w:val="00F34156"/>
    <w:rsid w:val="00F37671"/>
    <w:rsid w:val="00F37ED1"/>
    <w:rsid w:val="00F40B73"/>
    <w:rsid w:val="00F42F06"/>
    <w:rsid w:val="00F46545"/>
    <w:rsid w:val="00F47CBE"/>
    <w:rsid w:val="00F55F6F"/>
    <w:rsid w:val="00F57C8D"/>
    <w:rsid w:val="00F7408D"/>
    <w:rsid w:val="00F92209"/>
    <w:rsid w:val="00F933BC"/>
    <w:rsid w:val="00FA2A36"/>
    <w:rsid w:val="00FC7DD1"/>
    <w:rsid w:val="00FD1FC3"/>
    <w:rsid w:val="00FD4AC2"/>
    <w:rsid w:val="00FE27CC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7C1C82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F98"/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3E5D"/>
    <w:rPr>
      <w:color w:val="0000FF"/>
      <w:u w:val="single"/>
    </w:rPr>
  </w:style>
  <w:style w:type="paragraph" w:styleId="HTMLPreformatted">
    <w:name w:val="HTML Preformatted"/>
    <w:basedOn w:val="Normal"/>
    <w:rsid w:val="00A42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0D1B"/>
    <w:rPr>
      <w:color w:val="808080"/>
    </w:rPr>
  </w:style>
  <w:style w:type="paragraph" w:styleId="BalloonText">
    <w:name w:val="Balloon Text"/>
    <w:basedOn w:val="Normal"/>
    <w:link w:val="BalloonTextChar"/>
    <w:rsid w:val="009B0D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0D1B"/>
    <w:rPr>
      <w:rFonts w:ascii="Lucida Grande" w:hAnsi="Lucida Grande" w:cs="Lucida Grande"/>
      <w:sz w:val="18"/>
      <w:szCs w:val="18"/>
      <w:lang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F98"/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3E5D"/>
    <w:rPr>
      <w:color w:val="0000FF"/>
      <w:u w:val="single"/>
    </w:rPr>
  </w:style>
  <w:style w:type="paragraph" w:styleId="HTMLPreformatted">
    <w:name w:val="HTML Preformatted"/>
    <w:basedOn w:val="Normal"/>
    <w:rsid w:val="00A42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0D1B"/>
    <w:rPr>
      <w:color w:val="808080"/>
    </w:rPr>
  </w:style>
  <w:style w:type="paragraph" w:styleId="BalloonText">
    <w:name w:val="Balloon Text"/>
    <w:basedOn w:val="Normal"/>
    <w:link w:val="BalloonTextChar"/>
    <w:rsid w:val="009B0D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0D1B"/>
    <w:rPr>
      <w:rFonts w:ascii="Lucida Grande" w:hAnsi="Lucida Grande" w:cs="Lucida Grande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157</Words>
  <Characters>901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HW2</vt:lpstr>
    </vt:vector>
  </TitlesOfParts>
  <Company>Brown University</Company>
  <LinksUpToDate>false</LinksUpToDate>
  <CharactersWithSpaces>1056</CharactersWithSpaces>
  <SharedDoc>false</SharedDoc>
  <HLinks>
    <vt:vector size="54" baseType="variant">
      <vt:variant>
        <vt:i4>5111927</vt:i4>
      </vt:variant>
      <vt:variant>
        <vt:i4>15</vt:i4>
      </vt:variant>
      <vt:variant>
        <vt:i4>0</vt:i4>
      </vt:variant>
      <vt:variant>
        <vt:i4>5</vt:i4>
      </vt:variant>
      <vt:variant>
        <vt:lpwstr>http://www.dam.brown.edu/people/elie/am41/Differential_Equations_VIII.doc</vt:lpwstr>
      </vt:variant>
      <vt:variant>
        <vt:lpwstr/>
      </vt:variant>
      <vt:variant>
        <vt:i4>5111927</vt:i4>
      </vt:variant>
      <vt:variant>
        <vt:i4>12</vt:i4>
      </vt:variant>
      <vt:variant>
        <vt:i4>0</vt:i4>
      </vt:variant>
      <vt:variant>
        <vt:i4>5</vt:i4>
      </vt:variant>
      <vt:variant>
        <vt:lpwstr>http://www.dam.brown.edu/people/elie/am41/Differential_Equations_VIII.doc</vt:lpwstr>
      </vt:variant>
      <vt:variant>
        <vt:lpwstr/>
      </vt:variant>
      <vt:variant>
        <vt:i4>5111927</vt:i4>
      </vt:variant>
      <vt:variant>
        <vt:i4>9</vt:i4>
      </vt:variant>
      <vt:variant>
        <vt:i4>0</vt:i4>
      </vt:variant>
      <vt:variant>
        <vt:i4>5</vt:i4>
      </vt:variant>
      <vt:variant>
        <vt:lpwstr>http://www.dam.brown.edu/people/elie/am41/Differential_Equations_VIII.doc</vt:lpwstr>
      </vt:variant>
      <vt:variant>
        <vt:lpwstr/>
      </vt:variant>
      <vt:variant>
        <vt:i4>5111927</vt:i4>
      </vt:variant>
      <vt:variant>
        <vt:i4>6</vt:i4>
      </vt:variant>
      <vt:variant>
        <vt:i4>0</vt:i4>
      </vt:variant>
      <vt:variant>
        <vt:i4>5</vt:i4>
      </vt:variant>
      <vt:variant>
        <vt:lpwstr>http://www.dam.brown.edu/people/elie/am41/Differential_Equations_VIII.doc</vt:lpwstr>
      </vt:variant>
      <vt:variant>
        <vt:lpwstr/>
      </vt:variant>
      <vt:variant>
        <vt:i4>5374038</vt:i4>
      </vt:variant>
      <vt:variant>
        <vt:i4>-1</vt:i4>
      </vt:variant>
      <vt:variant>
        <vt:i4>1081</vt:i4>
      </vt:variant>
      <vt:variant>
        <vt:i4>1</vt:i4>
      </vt:variant>
      <vt:variant>
        <vt:lpwstr>DE27</vt:lpwstr>
      </vt:variant>
      <vt:variant>
        <vt:lpwstr/>
      </vt:variant>
      <vt:variant>
        <vt:i4>5767169</vt:i4>
      </vt:variant>
      <vt:variant>
        <vt:i4>-1</vt:i4>
      </vt:variant>
      <vt:variant>
        <vt:i4>1082</vt:i4>
      </vt:variant>
      <vt:variant>
        <vt:i4>1</vt:i4>
      </vt:variant>
      <vt:variant>
        <vt:lpwstr>fig1</vt:lpwstr>
      </vt:variant>
      <vt:variant>
        <vt:lpwstr/>
      </vt:variant>
      <vt:variant>
        <vt:i4>5308502</vt:i4>
      </vt:variant>
      <vt:variant>
        <vt:i4>-1</vt:i4>
      </vt:variant>
      <vt:variant>
        <vt:i4>1086</vt:i4>
      </vt:variant>
      <vt:variant>
        <vt:i4>1</vt:i4>
      </vt:variant>
      <vt:variant>
        <vt:lpwstr>DE24</vt:lpwstr>
      </vt:variant>
      <vt:variant>
        <vt:lpwstr/>
      </vt:variant>
      <vt:variant>
        <vt:i4>5636183</vt:i4>
      </vt:variant>
      <vt:variant>
        <vt:i4>-1</vt:i4>
      </vt:variant>
      <vt:variant>
        <vt:i4>1087</vt:i4>
      </vt:variant>
      <vt:variant>
        <vt:i4>1</vt:i4>
      </vt:variant>
      <vt:variant>
        <vt:lpwstr>DE33</vt:lpwstr>
      </vt:variant>
      <vt:variant>
        <vt:lpwstr/>
      </vt:variant>
      <vt:variant>
        <vt:i4>5767169</vt:i4>
      </vt:variant>
      <vt:variant>
        <vt:i4>-1</vt:i4>
      </vt:variant>
      <vt:variant>
        <vt:i4>1088</vt:i4>
      </vt:variant>
      <vt:variant>
        <vt:i4>1</vt:i4>
      </vt:variant>
      <vt:variant>
        <vt:lpwstr>fig1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HW2</dc:title>
  <dc:subject/>
  <dc:creator>Elie Bienenstock</dc:creator>
  <cp:keywords/>
  <cp:lastModifiedBy>Elie Bienenstock</cp:lastModifiedBy>
  <cp:revision>4</cp:revision>
  <cp:lastPrinted>2010-11-19T17:28:00Z</cp:lastPrinted>
  <dcterms:created xsi:type="dcterms:W3CDTF">2012-12-04T23:11:00Z</dcterms:created>
  <dcterms:modified xsi:type="dcterms:W3CDTF">2012-12-05T03:07:00Z</dcterms:modified>
</cp:coreProperties>
</file>